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8036"/>
      </w:tblGrid>
      <w:tr w:rsidR="00836C4E" w:rsidRPr="00836C4E" w:rsidTr="00971F02">
        <w:tc>
          <w:tcPr>
            <w:tcW w:w="1951" w:type="dxa"/>
            <w:shd w:val="clear" w:color="auto" w:fill="auto"/>
          </w:tcPr>
          <w:p w:rsidR="00836C4E" w:rsidRDefault="00836C4E" w:rsidP="004A4456">
            <w:pPr>
              <w:pStyle w:val="3"/>
              <w:ind w:firstLine="0"/>
              <w:outlineLvl w:val="2"/>
            </w:pPr>
            <w:bookmarkStart w:id="0" w:name="_Toc400697917"/>
            <w:r>
              <w:rPr>
                <w:noProof/>
                <w:spacing w:val="30"/>
                <w:w w:val="120"/>
                <w:szCs w:val="24"/>
              </w:rPr>
              <w:drawing>
                <wp:inline distT="0" distB="0" distL="0" distR="0" wp14:anchorId="0CE4080A" wp14:editId="23151D95">
                  <wp:extent cx="1105231" cy="9391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0239" cy="943415"/>
                          </a:xfrm>
                          <a:prstGeom prst="rect">
                            <a:avLst/>
                          </a:prstGeom>
                          <a:noFill/>
                          <a:ln>
                            <a:noFill/>
                          </a:ln>
                        </pic:spPr>
                      </pic:pic>
                    </a:graphicData>
                  </a:graphic>
                </wp:inline>
              </w:drawing>
            </w:r>
          </w:p>
          <w:p w:rsidR="00836C4E" w:rsidRPr="00836C4E" w:rsidRDefault="00836C4E" w:rsidP="00836C4E">
            <w:pPr>
              <w:pStyle w:val="a7"/>
              <w:jc w:val="center"/>
              <w:rPr>
                <w:rFonts w:ascii="Arial" w:hAnsi="Arial" w:cs="Arial"/>
              </w:rPr>
            </w:pPr>
            <w:r w:rsidRPr="00836C4E">
              <w:rPr>
                <w:rFonts w:ascii="Arial" w:hAnsi="Arial" w:cs="Arial"/>
              </w:rPr>
              <w:t>СОЦИАЛЬНЫЙ</w:t>
            </w:r>
          </w:p>
          <w:p w:rsidR="00836C4E" w:rsidRPr="00836C4E" w:rsidRDefault="00836C4E" w:rsidP="00836C4E">
            <w:pPr>
              <w:pStyle w:val="a7"/>
              <w:jc w:val="center"/>
            </w:pPr>
            <w:r w:rsidRPr="00836C4E">
              <w:rPr>
                <w:rFonts w:ascii="Arial" w:hAnsi="Arial" w:cs="Arial"/>
              </w:rPr>
              <w:t>ФОНД РОССИИ</w:t>
            </w:r>
          </w:p>
        </w:tc>
        <w:tc>
          <w:tcPr>
            <w:tcW w:w="8036" w:type="dxa"/>
          </w:tcPr>
          <w:p w:rsidR="00836C4E" w:rsidRDefault="00836C4E" w:rsidP="00836C4E">
            <w:pPr>
              <w:pStyle w:val="1"/>
              <w:spacing w:before="0"/>
              <w:jc w:val="center"/>
              <w:outlineLvl w:val="0"/>
              <w:rPr>
                <w:rFonts w:ascii="Arial" w:hAnsi="Arial"/>
                <w:spacing w:val="30"/>
                <w:w w:val="120"/>
                <w:sz w:val="24"/>
                <w:szCs w:val="24"/>
              </w:rPr>
            </w:pPr>
          </w:p>
          <w:p w:rsidR="00836C4E" w:rsidRDefault="00836C4E" w:rsidP="00836C4E">
            <w:pPr>
              <w:pStyle w:val="1"/>
              <w:spacing w:before="0"/>
              <w:jc w:val="center"/>
              <w:outlineLvl w:val="0"/>
              <w:rPr>
                <w:rFonts w:ascii="Arial" w:hAnsi="Arial"/>
                <w:spacing w:val="30"/>
                <w:w w:val="120"/>
                <w:sz w:val="24"/>
                <w:szCs w:val="24"/>
              </w:rPr>
            </w:pPr>
          </w:p>
          <w:p w:rsidR="00836C4E" w:rsidRDefault="00836C4E" w:rsidP="00836C4E">
            <w:pPr>
              <w:pStyle w:val="1"/>
              <w:spacing w:before="0"/>
              <w:jc w:val="center"/>
              <w:outlineLvl w:val="0"/>
              <w:rPr>
                <w:rFonts w:ascii="Arial" w:hAnsi="Arial"/>
                <w:spacing w:val="30"/>
                <w:w w:val="120"/>
                <w:sz w:val="24"/>
                <w:szCs w:val="24"/>
              </w:rPr>
            </w:pPr>
          </w:p>
          <w:p w:rsidR="00836C4E" w:rsidRPr="000367F9" w:rsidRDefault="00836C4E" w:rsidP="00836C4E">
            <w:pPr>
              <w:pStyle w:val="1"/>
              <w:spacing w:before="0"/>
              <w:jc w:val="center"/>
              <w:outlineLvl w:val="0"/>
              <w:rPr>
                <w:rFonts w:ascii="Arial" w:hAnsi="Arial"/>
                <w:spacing w:val="30"/>
                <w:w w:val="120"/>
                <w:sz w:val="24"/>
                <w:szCs w:val="24"/>
              </w:rPr>
            </w:pPr>
            <w:r>
              <w:rPr>
                <w:rFonts w:ascii="Arial" w:hAnsi="Arial"/>
                <w:spacing w:val="30"/>
                <w:w w:val="120"/>
                <w:sz w:val="24"/>
                <w:szCs w:val="24"/>
              </w:rPr>
              <w:t>Социаль</w:t>
            </w:r>
            <w:r w:rsidRPr="000367F9">
              <w:rPr>
                <w:rFonts w:ascii="Arial" w:hAnsi="Arial"/>
                <w:spacing w:val="30"/>
                <w:w w:val="120"/>
                <w:sz w:val="24"/>
                <w:szCs w:val="24"/>
              </w:rPr>
              <w:t>ный фонд Российской Федерации</w:t>
            </w:r>
          </w:p>
          <w:p w:rsidR="00836C4E" w:rsidRDefault="00836C4E" w:rsidP="00836C4E">
            <w:pPr>
              <w:pStyle w:val="1"/>
              <w:spacing w:before="0"/>
              <w:jc w:val="center"/>
              <w:outlineLvl w:val="0"/>
              <w:rPr>
                <w:rFonts w:ascii="Arial" w:hAnsi="Arial"/>
                <w:sz w:val="24"/>
                <w:szCs w:val="24"/>
              </w:rPr>
            </w:pPr>
            <w:r w:rsidRPr="000367F9">
              <w:rPr>
                <w:rFonts w:ascii="Arial" w:hAnsi="Arial"/>
                <w:sz w:val="24"/>
                <w:szCs w:val="24"/>
              </w:rPr>
              <w:t xml:space="preserve">       </w:t>
            </w:r>
            <w:r>
              <w:rPr>
                <w:rFonts w:ascii="Arial" w:hAnsi="Arial"/>
                <w:sz w:val="24"/>
                <w:szCs w:val="24"/>
              </w:rPr>
              <w:t>Отделение Социального фонда по ХМАО-Югре</w:t>
            </w:r>
          </w:p>
          <w:p w:rsidR="00836C4E" w:rsidRDefault="00836C4E" w:rsidP="00836C4E">
            <w:pPr>
              <w:pStyle w:val="1"/>
              <w:spacing w:before="0"/>
              <w:jc w:val="center"/>
              <w:outlineLvl w:val="0"/>
              <w:rPr>
                <w:rFonts w:ascii="Arial" w:hAnsi="Arial"/>
                <w:b w:val="0"/>
                <w:i/>
                <w:sz w:val="24"/>
                <w:szCs w:val="24"/>
              </w:rPr>
            </w:pPr>
            <w:r>
              <w:rPr>
                <w:rFonts w:ascii="Arial" w:hAnsi="Arial"/>
                <w:sz w:val="24"/>
                <w:szCs w:val="24"/>
              </w:rPr>
              <w:t>Клиентская служба (на правах отдела) в г.Белоярский</w:t>
            </w:r>
          </w:p>
          <w:p w:rsidR="00836C4E" w:rsidRPr="00836C4E" w:rsidRDefault="00836C4E" w:rsidP="004A4456">
            <w:pPr>
              <w:pStyle w:val="3"/>
              <w:ind w:firstLine="0"/>
              <w:outlineLvl w:val="2"/>
            </w:pPr>
          </w:p>
        </w:tc>
      </w:tr>
    </w:tbl>
    <w:p w:rsidR="00D655F7" w:rsidRPr="00836C4E" w:rsidRDefault="00D655F7" w:rsidP="004A4456">
      <w:pPr>
        <w:pStyle w:val="3"/>
      </w:pPr>
    </w:p>
    <w:p w:rsidR="00685F7C" w:rsidRPr="00685F7C" w:rsidRDefault="00D655F7" w:rsidP="00C52702">
      <w:pPr>
        <w:pStyle w:val="1"/>
        <w:spacing w:before="0"/>
        <w:rPr>
          <w:rFonts w:ascii="Times New Roman" w:eastAsia="Times New Roman" w:hAnsi="Times New Roman" w:cs="Times New Roman"/>
          <w:bCs w:val="0"/>
          <w:color w:val="000000"/>
        </w:rPr>
      </w:pPr>
      <w:r w:rsidRPr="000367F9">
        <w:rPr>
          <w:rFonts w:ascii="Arial" w:hAnsi="Arial"/>
          <w:spacing w:val="30"/>
          <w:w w:val="120"/>
          <w:sz w:val="24"/>
          <w:szCs w:val="24"/>
        </w:rPr>
        <w:t xml:space="preserve">       </w:t>
      </w:r>
      <w:bookmarkEnd w:id="0"/>
    </w:p>
    <w:p w:rsidR="0041240E" w:rsidRDefault="0041240E" w:rsidP="0041240E">
      <w:pPr>
        <w:pStyle w:val="p1"/>
        <w:jc w:val="center"/>
        <w:rPr>
          <w:rStyle w:val="s1"/>
          <w:b/>
          <w:sz w:val="32"/>
          <w:szCs w:val="32"/>
        </w:rPr>
      </w:pPr>
      <w:r w:rsidRPr="0041240E">
        <w:rPr>
          <w:rStyle w:val="s1"/>
          <w:b/>
          <w:sz w:val="32"/>
          <w:szCs w:val="32"/>
        </w:rPr>
        <w:t>ОСФР по ХМАО – Югре разъясняет, как оформить электронный сертификат на технические средства реабилитации</w:t>
      </w:r>
    </w:p>
    <w:p w:rsidR="0041240E" w:rsidRPr="0041240E" w:rsidRDefault="0041240E" w:rsidP="0041240E">
      <w:pPr>
        <w:pStyle w:val="p1"/>
        <w:jc w:val="center"/>
        <w:rPr>
          <w:rStyle w:val="s1"/>
          <w:b/>
          <w:sz w:val="32"/>
          <w:szCs w:val="32"/>
        </w:rPr>
      </w:pPr>
    </w:p>
    <w:p w:rsidR="0041240E" w:rsidRDefault="0041240E" w:rsidP="0041240E">
      <w:pPr>
        <w:pStyle w:val="p1"/>
        <w:jc w:val="both"/>
        <w:rPr>
          <w:rStyle w:val="s1"/>
          <w:b/>
          <w:szCs w:val="24"/>
        </w:rPr>
      </w:pPr>
    </w:p>
    <w:p w:rsidR="0041240E" w:rsidRPr="00702A1E" w:rsidRDefault="0041240E" w:rsidP="0041240E">
      <w:pPr>
        <w:pStyle w:val="p1"/>
        <w:jc w:val="both"/>
        <w:rPr>
          <w:rFonts w:ascii="Times New Roman" w:hAnsi="Times New Roman"/>
          <w:b/>
          <w:sz w:val="24"/>
          <w:szCs w:val="24"/>
        </w:rPr>
      </w:pPr>
      <w:r w:rsidRPr="00702A1E">
        <w:rPr>
          <w:rStyle w:val="s1"/>
          <w:b/>
          <w:szCs w:val="24"/>
        </w:rPr>
        <w:t>Как подать заявление на получение ЭС?</w:t>
      </w:r>
    </w:p>
    <w:p w:rsidR="0041240E" w:rsidRPr="00702A1E" w:rsidRDefault="0041240E" w:rsidP="0041240E">
      <w:pPr>
        <w:pStyle w:val="li1"/>
        <w:ind w:left="720"/>
        <w:jc w:val="both"/>
        <w:rPr>
          <w:rFonts w:ascii="Times New Roman" w:eastAsia="Times New Roman" w:hAnsi="Times New Roman"/>
          <w:sz w:val="24"/>
          <w:szCs w:val="24"/>
        </w:rPr>
      </w:pPr>
      <w:r w:rsidRPr="00702A1E">
        <w:rPr>
          <w:rStyle w:val="s1"/>
          <w:rFonts w:eastAsia="Times New Roman"/>
          <w:szCs w:val="24"/>
        </w:rPr>
        <w:t xml:space="preserve">В </w:t>
      </w:r>
      <w:r>
        <w:rPr>
          <w:rStyle w:val="s1"/>
          <w:rFonts w:eastAsia="Times New Roman"/>
          <w:szCs w:val="24"/>
        </w:rPr>
        <w:t xml:space="preserve">территориальном органе </w:t>
      </w:r>
      <w:r w:rsidRPr="00702A1E">
        <w:rPr>
          <w:rStyle w:val="s1"/>
          <w:rFonts w:eastAsia="Times New Roman"/>
          <w:szCs w:val="24"/>
        </w:rPr>
        <w:t>СФР</w:t>
      </w:r>
      <w:r>
        <w:rPr>
          <w:rStyle w:val="s1"/>
          <w:rFonts w:eastAsia="Times New Roman"/>
          <w:szCs w:val="24"/>
        </w:rPr>
        <w:t>;</w:t>
      </w:r>
    </w:p>
    <w:p w:rsidR="0041240E" w:rsidRPr="00702A1E" w:rsidRDefault="0041240E" w:rsidP="0041240E">
      <w:pPr>
        <w:pStyle w:val="li1"/>
        <w:ind w:left="720"/>
        <w:jc w:val="both"/>
        <w:rPr>
          <w:rFonts w:ascii="Times New Roman" w:eastAsia="Times New Roman" w:hAnsi="Times New Roman"/>
          <w:sz w:val="24"/>
          <w:szCs w:val="24"/>
        </w:rPr>
      </w:pPr>
      <w:r w:rsidRPr="00702A1E">
        <w:rPr>
          <w:rStyle w:val="s1"/>
          <w:rFonts w:eastAsia="Times New Roman"/>
          <w:szCs w:val="24"/>
        </w:rPr>
        <w:t>МФЦ</w:t>
      </w:r>
      <w:r>
        <w:rPr>
          <w:rStyle w:val="s1"/>
          <w:rFonts w:eastAsia="Times New Roman"/>
          <w:szCs w:val="24"/>
        </w:rPr>
        <w:t>;</w:t>
      </w:r>
    </w:p>
    <w:p w:rsidR="0041240E" w:rsidRPr="00702A1E" w:rsidRDefault="0041240E" w:rsidP="0041240E">
      <w:pPr>
        <w:pStyle w:val="li1"/>
        <w:ind w:left="720"/>
        <w:jc w:val="both"/>
        <w:rPr>
          <w:rFonts w:ascii="Times New Roman" w:eastAsia="Times New Roman" w:hAnsi="Times New Roman"/>
          <w:sz w:val="24"/>
          <w:szCs w:val="24"/>
        </w:rPr>
      </w:pPr>
      <w:r w:rsidRPr="00702A1E">
        <w:rPr>
          <w:rStyle w:val="s1"/>
          <w:rFonts w:eastAsia="Times New Roman"/>
          <w:szCs w:val="24"/>
        </w:rPr>
        <w:t xml:space="preserve">Через портал </w:t>
      </w:r>
      <w:proofErr w:type="spellStart"/>
      <w:r w:rsidRPr="00702A1E">
        <w:rPr>
          <w:rStyle w:val="s1"/>
          <w:rFonts w:eastAsia="Times New Roman"/>
          <w:szCs w:val="24"/>
        </w:rPr>
        <w:t>Госуслуг</w:t>
      </w:r>
      <w:proofErr w:type="spellEnd"/>
      <w:r>
        <w:rPr>
          <w:rStyle w:val="s1"/>
          <w:rFonts w:eastAsia="Times New Roman"/>
          <w:szCs w:val="24"/>
        </w:rPr>
        <w:t>;</w:t>
      </w:r>
    </w:p>
    <w:p w:rsidR="0041240E" w:rsidRDefault="0041240E" w:rsidP="0041240E">
      <w:pPr>
        <w:pStyle w:val="li1"/>
        <w:ind w:left="720"/>
        <w:jc w:val="both"/>
        <w:rPr>
          <w:rStyle w:val="s1"/>
          <w:rFonts w:eastAsia="Times New Roman"/>
          <w:szCs w:val="24"/>
        </w:rPr>
      </w:pPr>
      <w:r w:rsidRPr="00702A1E">
        <w:rPr>
          <w:rStyle w:val="s1"/>
          <w:rFonts w:eastAsia="Times New Roman"/>
          <w:szCs w:val="24"/>
        </w:rPr>
        <w:t>По почте</w:t>
      </w:r>
      <w:r>
        <w:rPr>
          <w:rStyle w:val="s1"/>
          <w:rFonts w:eastAsia="Times New Roman"/>
          <w:szCs w:val="24"/>
        </w:rPr>
        <w:t>.</w:t>
      </w:r>
    </w:p>
    <w:p w:rsidR="0041240E" w:rsidRPr="00702A1E" w:rsidRDefault="0041240E" w:rsidP="0041240E">
      <w:pPr>
        <w:pStyle w:val="li1"/>
        <w:ind w:left="720"/>
        <w:jc w:val="both"/>
        <w:rPr>
          <w:rFonts w:ascii="Times New Roman" w:eastAsia="Times New Roman" w:hAnsi="Times New Roman"/>
          <w:sz w:val="24"/>
          <w:szCs w:val="24"/>
        </w:rPr>
      </w:pPr>
    </w:p>
    <w:p w:rsidR="0041240E" w:rsidRPr="00702A1E" w:rsidRDefault="0041240E" w:rsidP="0041240E">
      <w:pPr>
        <w:pStyle w:val="p1"/>
        <w:jc w:val="both"/>
        <w:rPr>
          <w:rFonts w:ascii="Times New Roman" w:hAnsi="Times New Roman"/>
          <w:b/>
          <w:sz w:val="24"/>
          <w:szCs w:val="24"/>
        </w:rPr>
      </w:pPr>
      <w:r w:rsidRPr="00702A1E">
        <w:rPr>
          <w:rStyle w:val="s1"/>
          <w:b/>
          <w:szCs w:val="24"/>
        </w:rPr>
        <w:t>Что нужно для оформления  электронного сертификата:</w:t>
      </w:r>
    </w:p>
    <w:p w:rsidR="0041240E" w:rsidRPr="00702A1E" w:rsidRDefault="0041240E" w:rsidP="0041240E">
      <w:pPr>
        <w:pStyle w:val="li1"/>
        <w:ind w:left="720"/>
        <w:jc w:val="both"/>
        <w:rPr>
          <w:rFonts w:ascii="Times New Roman" w:eastAsia="Times New Roman" w:hAnsi="Times New Roman"/>
          <w:sz w:val="24"/>
          <w:szCs w:val="24"/>
        </w:rPr>
      </w:pPr>
      <w:r w:rsidRPr="00702A1E">
        <w:rPr>
          <w:rStyle w:val="s1"/>
          <w:rFonts w:eastAsia="Times New Roman"/>
          <w:szCs w:val="24"/>
        </w:rPr>
        <w:t>Заявление</w:t>
      </w:r>
      <w:r>
        <w:rPr>
          <w:rStyle w:val="s1"/>
          <w:rFonts w:eastAsia="Times New Roman"/>
          <w:szCs w:val="24"/>
        </w:rPr>
        <w:t>;</w:t>
      </w:r>
    </w:p>
    <w:p w:rsidR="0041240E" w:rsidRPr="00702A1E" w:rsidRDefault="0041240E" w:rsidP="0041240E">
      <w:pPr>
        <w:pStyle w:val="li1"/>
        <w:ind w:left="720"/>
        <w:jc w:val="both"/>
        <w:rPr>
          <w:rFonts w:ascii="Times New Roman" w:eastAsia="Times New Roman" w:hAnsi="Times New Roman"/>
          <w:sz w:val="24"/>
          <w:szCs w:val="24"/>
        </w:rPr>
      </w:pPr>
      <w:r w:rsidRPr="00702A1E">
        <w:rPr>
          <w:rStyle w:val="s1"/>
          <w:rFonts w:eastAsia="Times New Roman"/>
          <w:szCs w:val="24"/>
        </w:rPr>
        <w:t>Документ, удостоверяющий личность</w:t>
      </w:r>
      <w:r>
        <w:rPr>
          <w:rStyle w:val="s1"/>
          <w:rFonts w:eastAsia="Times New Roman"/>
          <w:szCs w:val="24"/>
        </w:rPr>
        <w:t>;</w:t>
      </w:r>
    </w:p>
    <w:p w:rsidR="0041240E" w:rsidRPr="00702A1E" w:rsidRDefault="0041240E" w:rsidP="0041240E">
      <w:pPr>
        <w:pStyle w:val="li1"/>
        <w:ind w:left="720"/>
        <w:jc w:val="both"/>
        <w:rPr>
          <w:rFonts w:ascii="Times New Roman" w:eastAsia="Times New Roman" w:hAnsi="Times New Roman"/>
          <w:sz w:val="24"/>
          <w:szCs w:val="24"/>
        </w:rPr>
      </w:pPr>
      <w:r w:rsidRPr="00702A1E">
        <w:rPr>
          <w:rStyle w:val="s1"/>
          <w:rFonts w:eastAsia="Times New Roman"/>
          <w:szCs w:val="24"/>
        </w:rPr>
        <w:t xml:space="preserve">Индивидуальная программа реабилитации и </w:t>
      </w:r>
      <w:proofErr w:type="spellStart"/>
      <w:r w:rsidRPr="00702A1E">
        <w:rPr>
          <w:rStyle w:val="s1"/>
          <w:rFonts w:eastAsia="Times New Roman"/>
          <w:szCs w:val="24"/>
        </w:rPr>
        <w:t>абилитации</w:t>
      </w:r>
      <w:proofErr w:type="spellEnd"/>
      <w:r w:rsidRPr="00702A1E">
        <w:rPr>
          <w:rStyle w:val="s1"/>
          <w:rFonts w:eastAsia="Times New Roman"/>
          <w:szCs w:val="24"/>
        </w:rPr>
        <w:t xml:space="preserve"> (ИПРА)/программы реабилитации пострадавшего </w:t>
      </w:r>
      <w:bookmarkStart w:id="1" w:name="_GoBack"/>
      <w:r w:rsidRPr="00702A1E">
        <w:rPr>
          <w:rStyle w:val="s1"/>
          <w:rFonts w:eastAsia="Times New Roman"/>
          <w:szCs w:val="24"/>
        </w:rPr>
        <w:t>на производстве</w:t>
      </w:r>
      <w:r>
        <w:rPr>
          <w:rStyle w:val="s1"/>
          <w:rFonts w:eastAsia="Times New Roman"/>
          <w:szCs w:val="24"/>
        </w:rPr>
        <w:t>;</w:t>
      </w:r>
    </w:p>
    <w:bookmarkEnd w:id="1"/>
    <w:p w:rsidR="0041240E" w:rsidRPr="00702A1E" w:rsidRDefault="0041240E" w:rsidP="0041240E">
      <w:pPr>
        <w:pStyle w:val="li1"/>
        <w:ind w:left="720"/>
        <w:jc w:val="both"/>
        <w:rPr>
          <w:rFonts w:ascii="Times New Roman" w:eastAsia="Times New Roman" w:hAnsi="Times New Roman"/>
          <w:sz w:val="24"/>
          <w:szCs w:val="24"/>
        </w:rPr>
      </w:pPr>
      <w:r w:rsidRPr="00702A1E">
        <w:rPr>
          <w:rStyle w:val="s1"/>
          <w:rFonts w:eastAsia="Times New Roman"/>
          <w:szCs w:val="24"/>
        </w:rPr>
        <w:t>Номер карты МИР</w:t>
      </w:r>
      <w:r>
        <w:rPr>
          <w:rStyle w:val="s1"/>
          <w:rFonts w:eastAsia="Times New Roman"/>
          <w:szCs w:val="24"/>
        </w:rPr>
        <w:t>.</w:t>
      </w:r>
    </w:p>
    <w:p w:rsidR="0041240E" w:rsidRPr="00702A1E" w:rsidRDefault="0041240E" w:rsidP="0041240E">
      <w:pPr>
        <w:pStyle w:val="p1"/>
        <w:jc w:val="both"/>
        <w:rPr>
          <w:rStyle w:val="s1"/>
          <w:szCs w:val="24"/>
        </w:rPr>
      </w:pPr>
    </w:p>
    <w:p w:rsidR="0041240E" w:rsidRPr="00702A1E" w:rsidRDefault="0041240E" w:rsidP="0041240E">
      <w:pPr>
        <w:pStyle w:val="p1"/>
        <w:jc w:val="both"/>
        <w:rPr>
          <w:rFonts w:ascii="Times New Roman" w:hAnsi="Times New Roman"/>
          <w:b/>
          <w:sz w:val="24"/>
          <w:szCs w:val="24"/>
        </w:rPr>
      </w:pPr>
      <w:r w:rsidRPr="00702A1E">
        <w:rPr>
          <w:rStyle w:val="s1"/>
          <w:b/>
          <w:szCs w:val="24"/>
        </w:rPr>
        <w:t>Для оформления через портал</w:t>
      </w:r>
      <w:r w:rsidRPr="00702A1E">
        <w:rPr>
          <w:rFonts w:ascii="Times New Roman" w:hAnsi="Times New Roman"/>
          <w:b/>
          <w:sz w:val="24"/>
          <w:szCs w:val="24"/>
        </w:rPr>
        <w:t xml:space="preserve"> </w:t>
      </w:r>
      <w:proofErr w:type="spellStart"/>
      <w:r w:rsidRPr="00702A1E">
        <w:rPr>
          <w:rStyle w:val="s1"/>
          <w:b/>
          <w:szCs w:val="24"/>
        </w:rPr>
        <w:t>Госуслуг</w:t>
      </w:r>
      <w:proofErr w:type="spellEnd"/>
      <w:r w:rsidRPr="00702A1E">
        <w:rPr>
          <w:rStyle w:val="s1"/>
          <w:b/>
          <w:szCs w:val="24"/>
        </w:rPr>
        <w:t>: заявление и реквизиты карты МИР</w:t>
      </w:r>
    </w:p>
    <w:p w:rsidR="0041240E" w:rsidRPr="00702A1E" w:rsidRDefault="0041240E" w:rsidP="0041240E">
      <w:pPr>
        <w:pStyle w:val="p1"/>
        <w:jc w:val="both"/>
        <w:rPr>
          <w:rStyle w:val="s1"/>
          <w:szCs w:val="24"/>
        </w:rPr>
      </w:pPr>
    </w:p>
    <w:p w:rsidR="0041240E" w:rsidRPr="00702A1E" w:rsidRDefault="0041240E" w:rsidP="0041240E">
      <w:pPr>
        <w:pStyle w:val="p1"/>
        <w:jc w:val="both"/>
        <w:rPr>
          <w:rFonts w:ascii="Times New Roman" w:hAnsi="Times New Roman"/>
          <w:b/>
          <w:sz w:val="24"/>
          <w:szCs w:val="24"/>
        </w:rPr>
      </w:pPr>
      <w:r w:rsidRPr="00702A1E">
        <w:rPr>
          <w:rStyle w:val="s1"/>
          <w:b/>
          <w:szCs w:val="24"/>
        </w:rPr>
        <w:t>Как формируется сумма электронного сертификата?</w:t>
      </w:r>
    </w:p>
    <w:p w:rsidR="0041240E" w:rsidRPr="00702A1E" w:rsidRDefault="0041240E" w:rsidP="0041240E">
      <w:pPr>
        <w:rPr>
          <w:rStyle w:val="s1"/>
          <w:szCs w:val="24"/>
        </w:rPr>
      </w:pPr>
      <w:r w:rsidRPr="00702A1E">
        <w:rPr>
          <w:rStyle w:val="s1"/>
          <w:szCs w:val="24"/>
        </w:rPr>
        <w:t>! С 1 января 2023 года для расчета стоимости ЭС вновь используется  цена аналогичного технического средства реабилитации, которое Фонд социального страхования приобрёл по контракту для обеспечения граждан. Причём, согласно действующему законодательству, учитывается последний исполненный контракт в данном регионе.</w:t>
      </w:r>
    </w:p>
    <w:p w:rsidR="0041240E" w:rsidRPr="00702A1E" w:rsidRDefault="0041240E" w:rsidP="0041240E">
      <w:pPr>
        <w:pStyle w:val="p1"/>
        <w:jc w:val="both"/>
        <w:rPr>
          <w:rStyle w:val="s1"/>
          <w:szCs w:val="24"/>
        </w:rPr>
      </w:pPr>
    </w:p>
    <w:p w:rsidR="0041240E" w:rsidRPr="00702A1E" w:rsidRDefault="0041240E" w:rsidP="0041240E">
      <w:pPr>
        <w:pStyle w:val="p1"/>
        <w:jc w:val="both"/>
        <w:rPr>
          <w:rStyle w:val="s1"/>
          <w:b/>
          <w:szCs w:val="24"/>
        </w:rPr>
      </w:pPr>
      <w:r w:rsidRPr="00702A1E">
        <w:rPr>
          <w:rStyle w:val="s1"/>
          <w:b/>
          <w:szCs w:val="24"/>
        </w:rPr>
        <w:t>! Если стоимость технического средства реабилитации превышает сумму электронного сертификата, получатель услуги может доплатить из собственных средств.</w:t>
      </w:r>
    </w:p>
    <w:p w:rsidR="0041240E" w:rsidRPr="00702A1E" w:rsidRDefault="0041240E" w:rsidP="0041240E">
      <w:pPr>
        <w:pStyle w:val="p1"/>
        <w:jc w:val="both"/>
        <w:rPr>
          <w:rFonts w:ascii="Times New Roman" w:hAnsi="Times New Roman"/>
          <w:sz w:val="24"/>
          <w:szCs w:val="24"/>
        </w:rPr>
      </w:pPr>
    </w:p>
    <w:p w:rsidR="0041240E" w:rsidRPr="00702A1E" w:rsidRDefault="0041240E" w:rsidP="0041240E">
      <w:pPr>
        <w:pStyle w:val="p1"/>
        <w:jc w:val="both"/>
        <w:rPr>
          <w:rFonts w:ascii="Times New Roman" w:hAnsi="Times New Roman"/>
          <w:sz w:val="24"/>
          <w:szCs w:val="24"/>
        </w:rPr>
      </w:pPr>
      <w:r w:rsidRPr="00702A1E">
        <w:rPr>
          <w:rStyle w:val="s1"/>
          <w:szCs w:val="24"/>
        </w:rPr>
        <w:t>Перечень т</w:t>
      </w:r>
      <w:r>
        <w:rPr>
          <w:rStyle w:val="s1"/>
          <w:szCs w:val="24"/>
        </w:rPr>
        <w:t>ехнических средств реабилитации</w:t>
      </w:r>
      <w:r w:rsidRPr="00702A1E">
        <w:rPr>
          <w:rStyle w:val="s1"/>
          <w:szCs w:val="24"/>
        </w:rPr>
        <w:t>, приобретаемых с помощью</w:t>
      </w:r>
      <w:r w:rsidRPr="00702A1E">
        <w:rPr>
          <w:rFonts w:ascii="Times New Roman" w:hAnsi="Times New Roman"/>
          <w:sz w:val="24"/>
          <w:szCs w:val="24"/>
        </w:rPr>
        <w:t xml:space="preserve"> </w:t>
      </w:r>
      <w:r w:rsidRPr="00702A1E">
        <w:rPr>
          <w:rStyle w:val="s1"/>
          <w:szCs w:val="24"/>
        </w:rPr>
        <w:t>электронного сертификата</w:t>
      </w:r>
      <w:r>
        <w:rPr>
          <w:rStyle w:val="s1"/>
          <w:szCs w:val="24"/>
        </w:rPr>
        <w:t>,</w:t>
      </w:r>
      <w:r w:rsidRPr="00702A1E">
        <w:rPr>
          <w:rStyle w:val="s1"/>
          <w:szCs w:val="24"/>
        </w:rPr>
        <w:t xml:space="preserve">  утверждается Минтрудом России.</w:t>
      </w:r>
    </w:p>
    <w:p w:rsidR="0041240E" w:rsidRPr="00702A1E" w:rsidRDefault="0041240E" w:rsidP="0041240E">
      <w:pPr>
        <w:pStyle w:val="p1"/>
        <w:jc w:val="both"/>
        <w:rPr>
          <w:rStyle w:val="s1"/>
          <w:szCs w:val="24"/>
        </w:rPr>
      </w:pPr>
      <w:r w:rsidRPr="00702A1E">
        <w:rPr>
          <w:rStyle w:val="s1"/>
          <w:szCs w:val="24"/>
        </w:rPr>
        <w:t>Ознакомиться с ним можно по ссылке</w:t>
      </w:r>
      <w:r w:rsidRPr="00702A1E">
        <w:rPr>
          <w:rFonts w:ascii="Times New Roman" w:hAnsi="Times New Roman"/>
          <w:sz w:val="24"/>
          <w:szCs w:val="24"/>
        </w:rPr>
        <w:t xml:space="preserve"> </w:t>
      </w:r>
      <w:r w:rsidRPr="00702A1E">
        <w:rPr>
          <w:rStyle w:val="s1"/>
          <w:szCs w:val="24"/>
        </w:rPr>
        <w:t>esnsi.gosuslugi.ru/</w:t>
      </w:r>
      <w:proofErr w:type="spellStart"/>
      <w:r w:rsidRPr="00702A1E">
        <w:rPr>
          <w:rStyle w:val="s1"/>
          <w:szCs w:val="24"/>
        </w:rPr>
        <w:t>classifiers</w:t>
      </w:r>
      <w:proofErr w:type="spellEnd"/>
      <w:r w:rsidRPr="00702A1E">
        <w:rPr>
          <w:rStyle w:val="s1"/>
          <w:szCs w:val="24"/>
        </w:rPr>
        <w:t>/5541/</w:t>
      </w:r>
      <w:proofErr w:type="spellStart"/>
      <w:r w:rsidRPr="00702A1E">
        <w:rPr>
          <w:rStyle w:val="s1"/>
          <w:szCs w:val="24"/>
        </w:rPr>
        <w:t>data</w:t>
      </w:r>
      <w:proofErr w:type="spellEnd"/>
      <w:r>
        <w:rPr>
          <w:rStyle w:val="s1"/>
          <w:szCs w:val="24"/>
        </w:rPr>
        <w:t xml:space="preserve"> .</w:t>
      </w:r>
    </w:p>
    <w:p w:rsidR="0041240E" w:rsidRPr="00702A1E" w:rsidRDefault="0041240E" w:rsidP="0041240E">
      <w:pPr>
        <w:pStyle w:val="p1"/>
        <w:jc w:val="both"/>
        <w:rPr>
          <w:rStyle w:val="s1"/>
          <w:szCs w:val="24"/>
        </w:rPr>
      </w:pPr>
    </w:p>
    <w:p w:rsidR="0041240E" w:rsidRPr="00702A1E" w:rsidRDefault="0041240E" w:rsidP="0041240E">
      <w:pPr>
        <w:pStyle w:val="p1"/>
        <w:jc w:val="both"/>
        <w:rPr>
          <w:rFonts w:ascii="Times New Roman" w:hAnsi="Times New Roman"/>
          <w:b/>
          <w:sz w:val="24"/>
          <w:szCs w:val="24"/>
        </w:rPr>
      </w:pPr>
      <w:r w:rsidRPr="00702A1E">
        <w:rPr>
          <w:rStyle w:val="s1"/>
          <w:b/>
          <w:szCs w:val="24"/>
        </w:rPr>
        <w:t>Как найти магазины, которые принимают электронные сертификаты?</w:t>
      </w:r>
    </w:p>
    <w:p w:rsidR="0041240E" w:rsidRPr="00702A1E" w:rsidRDefault="0041240E" w:rsidP="0041240E">
      <w:pPr>
        <w:pStyle w:val="p1"/>
        <w:jc w:val="both"/>
        <w:rPr>
          <w:rFonts w:ascii="Times New Roman" w:hAnsi="Times New Roman"/>
          <w:sz w:val="24"/>
          <w:szCs w:val="24"/>
        </w:rPr>
      </w:pPr>
      <w:r w:rsidRPr="00702A1E">
        <w:rPr>
          <w:rStyle w:val="s1"/>
          <w:szCs w:val="24"/>
        </w:rPr>
        <w:t>• Через ГИС ЭС (ecert.gov.ru/)</w:t>
      </w:r>
      <w:r>
        <w:rPr>
          <w:rStyle w:val="s1"/>
          <w:szCs w:val="24"/>
        </w:rPr>
        <w:t>:</w:t>
      </w:r>
    </w:p>
    <w:p w:rsidR="0041240E" w:rsidRPr="00702A1E" w:rsidRDefault="0041240E" w:rsidP="0041240E">
      <w:pPr>
        <w:pStyle w:val="p1"/>
        <w:jc w:val="both"/>
        <w:rPr>
          <w:rFonts w:ascii="Times New Roman" w:hAnsi="Times New Roman"/>
          <w:sz w:val="24"/>
          <w:szCs w:val="24"/>
        </w:rPr>
      </w:pPr>
      <w:r w:rsidRPr="00702A1E">
        <w:rPr>
          <w:rStyle w:val="s1"/>
          <w:szCs w:val="24"/>
        </w:rPr>
        <w:t>• Электронный каталог TCP (http://ktsr.sfr.gov.ru/ru-RU)</w:t>
      </w:r>
      <w:r>
        <w:rPr>
          <w:rStyle w:val="s1"/>
          <w:szCs w:val="24"/>
        </w:rPr>
        <w:t>;</w:t>
      </w:r>
    </w:p>
    <w:p w:rsidR="0041240E" w:rsidRPr="0041240E" w:rsidRDefault="0041240E" w:rsidP="0041240E">
      <w:pPr>
        <w:pStyle w:val="p1"/>
        <w:jc w:val="both"/>
        <w:rPr>
          <w:rFonts w:ascii="Times New Roman" w:hAnsi="Times New Roman"/>
        </w:rPr>
      </w:pPr>
      <w:r w:rsidRPr="0041240E">
        <w:rPr>
          <w:rFonts w:ascii="Times New Roman" w:hAnsi="Times New Roman"/>
        </w:rPr>
        <w:t>• Мобильное приложение СФР «Социальный навигатор».</w:t>
      </w:r>
    </w:p>
    <w:p w:rsidR="007E7314" w:rsidRPr="00C52702" w:rsidRDefault="007E7314" w:rsidP="0041240E">
      <w:pPr>
        <w:jc w:val="both"/>
        <w:rPr>
          <w:rFonts w:ascii="Times New Roman" w:eastAsia="Times New Roman" w:hAnsi="Times New Roman" w:cs="Times New Roman"/>
          <w:color w:val="000000"/>
        </w:rPr>
      </w:pPr>
    </w:p>
    <w:sectPr w:rsidR="007E7314" w:rsidRPr="00C52702" w:rsidSect="00836C4E">
      <w:pgSz w:w="11906" w:h="16838"/>
      <w:pgMar w:top="426"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66B71"/>
    <w:multiLevelType w:val="hybridMultilevel"/>
    <w:tmpl w:val="4D2AD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A4456"/>
    <w:rsid w:val="000333EC"/>
    <w:rsid w:val="000469E4"/>
    <w:rsid w:val="00143E01"/>
    <w:rsid w:val="00167696"/>
    <w:rsid w:val="0030052C"/>
    <w:rsid w:val="0033014D"/>
    <w:rsid w:val="00386122"/>
    <w:rsid w:val="003E0B94"/>
    <w:rsid w:val="003E5953"/>
    <w:rsid w:val="00404A9F"/>
    <w:rsid w:val="0041240E"/>
    <w:rsid w:val="004754A5"/>
    <w:rsid w:val="004811A1"/>
    <w:rsid w:val="0048734E"/>
    <w:rsid w:val="004A4456"/>
    <w:rsid w:val="004B03D6"/>
    <w:rsid w:val="004F1641"/>
    <w:rsid w:val="004F1783"/>
    <w:rsid w:val="004F631A"/>
    <w:rsid w:val="00510F17"/>
    <w:rsid w:val="00586923"/>
    <w:rsid w:val="005C4A01"/>
    <w:rsid w:val="00685F7C"/>
    <w:rsid w:val="007139DC"/>
    <w:rsid w:val="007436F8"/>
    <w:rsid w:val="007E7314"/>
    <w:rsid w:val="00807F09"/>
    <w:rsid w:val="00836C4E"/>
    <w:rsid w:val="00887728"/>
    <w:rsid w:val="008903FD"/>
    <w:rsid w:val="0089659E"/>
    <w:rsid w:val="008B58A9"/>
    <w:rsid w:val="008E5FA1"/>
    <w:rsid w:val="00933DB7"/>
    <w:rsid w:val="00971F02"/>
    <w:rsid w:val="009D0479"/>
    <w:rsid w:val="009D587C"/>
    <w:rsid w:val="009E15B2"/>
    <w:rsid w:val="009F31DD"/>
    <w:rsid w:val="00A2302D"/>
    <w:rsid w:val="00A24B40"/>
    <w:rsid w:val="00A64199"/>
    <w:rsid w:val="00A779FB"/>
    <w:rsid w:val="00B017A4"/>
    <w:rsid w:val="00B92084"/>
    <w:rsid w:val="00B95E92"/>
    <w:rsid w:val="00BD7C9F"/>
    <w:rsid w:val="00C52702"/>
    <w:rsid w:val="00CA7C16"/>
    <w:rsid w:val="00D652B4"/>
    <w:rsid w:val="00D655F7"/>
    <w:rsid w:val="00D810EC"/>
    <w:rsid w:val="00DA37DF"/>
    <w:rsid w:val="00DD0667"/>
    <w:rsid w:val="00E06F4F"/>
    <w:rsid w:val="00E74E9C"/>
    <w:rsid w:val="00E827D2"/>
    <w:rsid w:val="00E82AF7"/>
    <w:rsid w:val="00ED7760"/>
    <w:rsid w:val="00EF2C30"/>
    <w:rsid w:val="00F31ABA"/>
    <w:rsid w:val="00F4528D"/>
    <w:rsid w:val="00FE0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52C"/>
  </w:style>
  <w:style w:type="paragraph" w:styleId="1">
    <w:name w:val="heading 1"/>
    <w:basedOn w:val="a"/>
    <w:next w:val="a"/>
    <w:link w:val="10"/>
    <w:uiPriority w:val="9"/>
    <w:qFormat/>
    <w:rsid w:val="00D655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4A4456"/>
    <w:pPr>
      <w:keepNext/>
      <w:keepLines/>
      <w:spacing w:after="120" w:line="240" w:lineRule="auto"/>
      <w:ind w:firstLine="709"/>
      <w:jc w:val="both"/>
      <w:outlineLvl w:val="2"/>
    </w:pPr>
    <w:rPr>
      <w:rFonts w:ascii="Arial" w:eastAsia="Times New Roman" w:hAnsi="Arial" w:cs="Arial"/>
      <w:bCs/>
      <w:i/>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4456"/>
    <w:rPr>
      <w:rFonts w:ascii="Arial" w:eastAsia="Times New Roman" w:hAnsi="Arial" w:cs="Arial"/>
      <w:bCs/>
      <w:i/>
      <w:sz w:val="24"/>
      <w:szCs w:val="26"/>
      <w:lang w:eastAsia="ru-RU"/>
    </w:rPr>
  </w:style>
  <w:style w:type="character" w:customStyle="1" w:styleId="a3">
    <w:name w:val="Текст документа Знак"/>
    <w:link w:val="a4"/>
    <w:semiHidden/>
    <w:locked/>
    <w:rsid w:val="004A4456"/>
    <w:rPr>
      <w:rFonts w:ascii="Times New Roman" w:eastAsia="Verdana" w:hAnsi="Times New Roman" w:cs="Times New Roman"/>
      <w:color w:val="000000"/>
      <w:sz w:val="24"/>
      <w:szCs w:val="28"/>
      <w:lang w:eastAsia="ru-RU"/>
    </w:rPr>
  </w:style>
  <w:style w:type="paragraph" w:customStyle="1" w:styleId="a4">
    <w:name w:val="Текст документа"/>
    <w:basedOn w:val="a5"/>
    <w:link w:val="a3"/>
    <w:autoRedefine/>
    <w:semiHidden/>
    <w:rsid w:val="004A4456"/>
    <w:pPr>
      <w:spacing w:before="100" w:beforeAutospacing="1" w:after="100" w:afterAutospacing="1" w:line="240" w:lineRule="auto"/>
      <w:ind w:left="-52" w:firstLine="36"/>
      <w:jc w:val="both"/>
    </w:pPr>
    <w:rPr>
      <w:rFonts w:eastAsia="Verdana"/>
      <w:color w:val="000000"/>
      <w:szCs w:val="28"/>
      <w:lang w:eastAsia="ru-RU"/>
    </w:rPr>
  </w:style>
  <w:style w:type="paragraph" w:styleId="a5">
    <w:name w:val="Normal (Web)"/>
    <w:basedOn w:val="a"/>
    <w:unhideWhenUsed/>
    <w:rsid w:val="004A4456"/>
    <w:rPr>
      <w:rFonts w:ascii="Times New Roman" w:hAnsi="Times New Roman" w:cs="Times New Roman"/>
      <w:sz w:val="24"/>
      <w:szCs w:val="24"/>
    </w:rPr>
  </w:style>
  <w:style w:type="character" w:customStyle="1" w:styleId="10">
    <w:name w:val="Заголовок 1 Знак"/>
    <w:basedOn w:val="a0"/>
    <w:link w:val="1"/>
    <w:uiPriority w:val="9"/>
    <w:rsid w:val="00D655F7"/>
    <w:rPr>
      <w:rFonts w:asciiTheme="majorHAnsi" w:eastAsiaTheme="majorEastAsia" w:hAnsiTheme="majorHAnsi" w:cstheme="majorBidi"/>
      <w:b/>
      <w:bCs/>
      <w:color w:val="365F91" w:themeColor="accent1" w:themeShade="BF"/>
      <w:sz w:val="28"/>
      <w:szCs w:val="28"/>
    </w:rPr>
  </w:style>
  <w:style w:type="character" w:customStyle="1" w:styleId="a6">
    <w:name w:val="Гипертекстовая ссылка"/>
    <w:basedOn w:val="a0"/>
    <w:uiPriority w:val="99"/>
    <w:rsid w:val="00A64199"/>
    <w:rPr>
      <w:color w:val="106BBE"/>
    </w:rPr>
  </w:style>
  <w:style w:type="paragraph" w:styleId="a7">
    <w:name w:val="No Spacing"/>
    <w:uiPriority w:val="1"/>
    <w:qFormat/>
    <w:rsid w:val="00B017A4"/>
    <w:pPr>
      <w:spacing w:after="0" w:line="240" w:lineRule="auto"/>
    </w:pPr>
    <w:rPr>
      <w:rFonts w:eastAsiaTheme="minorEastAsia"/>
      <w:lang w:eastAsia="ru-RU"/>
    </w:rPr>
  </w:style>
  <w:style w:type="character" w:styleId="a8">
    <w:name w:val="Hyperlink"/>
    <w:basedOn w:val="a0"/>
    <w:uiPriority w:val="99"/>
    <w:unhideWhenUsed/>
    <w:rsid w:val="008B58A9"/>
    <w:rPr>
      <w:color w:val="0000FF" w:themeColor="hyperlink"/>
      <w:u w:val="single"/>
    </w:rPr>
  </w:style>
  <w:style w:type="paragraph" w:styleId="a9">
    <w:name w:val="Balloon Text"/>
    <w:basedOn w:val="a"/>
    <w:link w:val="aa"/>
    <w:uiPriority w:val="99"/>
    <w:semiHidden/>
    <w:unhideWhenUsed/>
    <w:rsid w:val="00836C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6C4E"/>
    <w:rPr>
      <w:rFonts w:ascii="Tahoma" w:hAnsi="Tahoma" w:cs="Tahoma"/>
      <w:sz w:val="16"/>
      <w:szCs w:val="16"/>
    </w:rPr>
  </w:style>
  <w:style w:type="table" w:styleId="ab">
    <w:name w:val="Table Grid"/>
    <w:basedOn w:val="a1"/>
    <w:uiPriority w:val="59"/>
    <w:rsid w:val="00836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41240E"/>
    <w:pPr>
      <w:spacing w:after="0" w:line="240" w:lineRule="auto"/>
    </w:pPr>
    <w:rPr>
      <w:rFonts w:ascii="Helvetica" w:eastAsiaTheme="minorEastAsia" w:hAnsi="Helvetica" w:cs="Times New Roman"/>
      <w:sz w:val="18"/>
      <w:szCs w:val="18"/>
      <w:lang w:eastAsia="ru-RU"/>
    </w:rPr>
  </w:style>
  <w:style w:type="character" w:customStyle="1" w:styleId="s1">
    <w:name w:val="s1"/>
    <w:basedOn w:val="a0"/>
    <w:rsid w:val="0041240E"/>
    <w:rPr>
      <w:rFonts w:ascii="Helvetica" w:hAnsi="Helvetica" w:hint="default"/>
      <w:b w:val="0"/>
      <w:bCs w:val="0"/>
      <w:i w:val="0"/>
      <w:iCs w:val="0"/>
      <w:sz w:val="18"/>
      <w:szCs w:val="18"/>
    </w:rPr>
  </w:style>
  <w:style w:type="paragraph" w:customStyle="1" w:styleId="li1">
    <w:name w:val="li1"/>
    <w:basedOn w:val="a"/>
    <w:rsid w:val="0041240E"/>
    <w:pPr>
      <w:spacing w:after="0" w:line="240" w:lineRule="auto"/>
    </w:pPr>
    <w:rPr>
      <w:rFonts w:ascii="Helvetica" w:eastAsiaTheme="minorEastAsia" w:hAnsi="Helvetica"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9331">
      <w:bodyDiv w:val="1"/>
      <w:marLeft w:val="0"/>
      <w:marRight w:val="0"/>
      <w:marTop w:val="0"/>
      <w:marBottom w:val="0"/>
      <w:divBdr>
        <w:top w:val="none" w:sz="0" w:space="0" w:color="auto"/>
        <w:left w:val="none" w:sz="0" w:space="0" w:color="auto"/>
        <w:bottom w:val="none" w:sz="0" w:space="0" w:color="auto"/>
        <w:right w:val="none" w:sz="0" w:space="0" w:color="auto"/>
      </w:divBdr>
    </w:div>
    <w:div w:id="1524593588">
      <w:bodyDiv w:val="1"/>
      <w:marLeft w:val="0"/>
      <w:marRight w:val="0"/>
      <w:marTop w:val="0"/>
      <w:marBottom w:val="0"/>
      <w:divBdr>
        <w:top w:val="none" w:sz="0" w:space="0" w:color="auto"/>
        <w:left w:val="none" w:sz="0" w:space="0" w:color="auto"/>
        <w:bottom w:val="none" w:sz="0" w:space="0" w:color="auto"/>
        <w:right w:val="none" w:sz="0" w:space="0" w:color="auto"/>
      </w:divBdr>
    </w:div>
    <w:div w:id="21459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241</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Upfr</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dc:creator>
  <cp:lastModifiedBy>Буклова Татьяна Валерьевна</cp:lastModifiedBy>
  <cp:revision>33</cp:revision>
  <cp:lastPrinted>2023-01-31T11:33:00Z</cp:lastPrinted>
  <dcterms:created xsi:type="dcterms:W3CDTF">2014-10-17T06:11:00Z</dcterms:created>
  <dcterms:modified xsi:type="dcterms:W3CDTF">2023-02-22T05:39:00Z</dcterms:modified>
</cp:coreProperties>
</file>